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DDA" w:rsidRPr="00FA035F" w:rsidRDefault="00AF0DDA" w:rsidP="00AF0DDA">
      <w:pPr>
        <w:jc w:val="center"/>
        <w:rPr>
          <w:sz w:val="32"/>
          <w:szCs w:val="32"/>
        </w:rPr>
      </w:pPr>
      <w:r w:rsidRPr="00FA035F">
        <w:rPr>
          <w:sz w:val="32"/>
          <w:szCs w:val="32"/>
        </w:rPr>
        <w:t>МАДОУ детский сад комбинированного вида №26 «Реченька»</w:t>
      </w: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Default="00AF0DDA" w:rsidP="00AF0DDA">
      <w:pPr>
        <w:pStyle w:val="a4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color w:val="000000"/>
          <w:sz w:val="36"/>
          <w:szCs w:val="36"/>
        </w:rPr>
      </w:pPr>
      <w:r w:rsidRPr="00AF0DDA">
        <w:rPr>
          <w:rFonts w:asciiTheme="minorHAnsi" w:hAnsiTheme="minorHAnsi" w:cstheme="minorHAnsi"/>
          <w:color w:val="000000"/>
          <w:sz w:val="36"/>
          <w:szCs w:val="36"/>
        </w:rPr>
        <w:t xml:space="preserve">Консультация для родителей по теме: </w:t>
      </w:r>
    </w:p>
    <w:p w:rsidR="00AF0DDA" w:rsidRPr="00AF0DDA" w:rsidRDefault="00AF0DDA" w:rsidP="00AF0DDA">
      <w:pPr>
        <w:pStyle w:val="a4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color w:val="000000"/>
          <w:sz w:val="36"/>
          <w:szCs w:val="36"/>
        </w:rPr>
      </w:pPr>
    </w:p>
    <w:p w:rsidR="00AF0DDA" w:rsidRPr="00AF0DDA" w:rsidRDefault="00AF0DDA" w:rsidP="00AF0DDA">
      <w:pPr>
        <w:pStyle w:val="a4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i/>
          <w:color w:val="000000"/>
          <w:sz w:val="36"/>
          <w:szCs w:val="36"/>
        </w:rPr>
      </w:pPr>
      <w:r w:rsidRPr="00AF0DDA">
        <w:rPr>
          <w:rFonts w:asciiTheme="minorHAnsi" w:hAnsiTheme="minorHAnsi" w:cstheme="minorHAnsi"/>
          <w:i/>
          <w:color w:val="000000"/>
          <w:sz w:val="36"/>
          <w:szCs w:val="36"/>
        </w:rPr>
        <w:t>«Воспитание и обучение ребёнка с ОНР»</w:t>
      </w:r>
    </w:p>
    <w:p w:rsidR="00AF0DDA" w:rsidRPr="00FA035F" w:rsidRDefault="00AF0DDA" w:rsidP="00AF0DDA">
      <w:pPr>
        <w:jc w:val="center"/>
        <w:rPr>
          <w:sz w:val="36"/>
          <w:szCs w:val="36"/>
        </w:rPr>
      </w:pP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Pr="00FA035F" w:rsidRDefault="00AF0DDA" w:rsidP="00AF0DDA">
      <w:pPr>
        <w:jc w:val="right"/>
        <w:rPr>
          <w:sz w:val="32"/>
          <w:szCs w:val="32"/>
        </w:rPr>
      </w:pPr>
      <w:proofErr w:type="gramStart"/>
      <w:r w:rsidRPr="00FA035F">
        <w:rPr>
          <w:sz w:val="32"/>
          <w:szCs w:val="32"/>
        </w:rPr>
        <w:t xml:space="preserve">Подготовила:   </w:t>
      </w:r>
      <w:proofErr w:type="gramEnd"/>
      <w:r w:rsidRPr="00FA035F">
        <w:rPr>
          <w:sz w:val="32"/>
          <w:szCs w:val="32"/>
        </w:rPr>
        <w:t xml:space="preserve">                   Воспитатель группы №5</w:t>
      </w:r>
    </w:p>
    <w:p w:rsidR="00AF0DDA" w:rsidRPr="00FA035F" w:rsidRDefault="00AF0DDA" w:rsidP="00AF0DDA">
      <w:pPr>
        <w:jc w:val="right"/>
        <w:rPr>
          <w:sz w:val="32"/>
          <w:szCs w:val="32"/>
        </w:rPr>
      </w:pPr>
      <w:r w:rsidRPr="00FA035F">
        <w:rPr>
          <w:sz w:val="32"/>
          <w:szCs w:val="32"/>
        </w:rPr>
        <w:t xml:space="preserve">Трофимова </w:t>
      </w:r>
      <w:proofErr w:type="gramStart"/>
      <w:r w:rsidRPr="00FA035F">
        <w:rPr>
          <w:sz w:val="32"/>
          <w:szCs w:val="32"/>
        </w:rPr>
        <w:t>О.В.</w:t>
      </w:r>
      <w:proofErr w:type="gramEnd"/>
    </w:p>
    <w:p w:rsidR="00AF0DDA" w:rsidRPr="00FA035F" w:rsidRDefault="00AF0DDA" w:rsidP="00AF0DDA">
      <w:pPr>
        <w:jc w:val="right"/>
        <w:rPr>
          <w:sz w:val="32"/>
          <w:szCs w:val="32"/>
        </w:rPr>
      </w:pPr>
    </w:p>
    <w:p w:rsidR="00AF0DDA" w:rsidRPr="00FA035F" w:rsidRDefault="00AF0DDA" w:rsidP="00AF0DDA">
      <w:pPr>
        <w:jc w:val="center"/>
        <w:rPr>
          <w:sz w:val="32"/>
          <w:szCs w:val="32"/>
        </w:rPr>
      </w:pPr>
    </w:p>
    <w:p w:rsidR="00AF0DDA" w:rsidRPr="00FA035F" w:rsidRDefault="00AF0DDA" w:rsidP="00AF0DDA">
      <w:pPr>
        <w:rPr>
          <w:sz w:val="32"/>
          <w:szCs w:val="32"/>
        </w:rPr>
      </w:pPr>
    </w:p>
    <w:p w:rsidR="00AF0DDA" w:rsidRDefault="00AF0DDA" w:rsidP="00AF0DDA">
      <w:pPr>
        <w:jc w:val="center"/>
        <w:rPr>
          <w:sz w:val="32"/>
          <w:szCs w:val="32"/>
        </w:rPr>
      </w:pPr>
    </w:p>
    <w:p w:rsidR="00AF0DDA" w:rsidRDefault="00AF0DDA" w:rsidP="00AF0DDA">
      <w:pPr>
        <w:jc w:val="center"/>
        <w:rPr>
          <w:sz w:val="32"/>
          <w:szCs w:val="32"/>
        </w:rPr>
      </w:pPr>
    </w:p>
    <w:p w:rsidR="00AF0DDA" w:rsidRDefault="00AF0DDA" w:rsidP="00AF0DDA">
      <w:pPr>
        <w:jc w:val="center"/>
        <w:rPr>
          <w:sz w:val="32"/>
          <w:szCs w:val="32"/>
        </w:rPr>
      </w:pPr>
    </w:p>
    <w:p w:rsidR="00AF0DDA" w:rsidRDefault="00AF0DDA" w:rsidP="00AF0DDA">
      <w:pPr>
        <w:jc w:val="center"/>
        <w:rPr>
          <w:sz w:val="32"/>
          <w:szCs w:val="32"/>
        </w:rPr>
      </w:pPr>
      <w:proofErr w:type="spellStart"/>
      <w:r w:rsidRPr="00FA035F">
        <w:rPr>
          <w:sz w:val="32"/>
          <w:szCs w:val="32"/>
        </w:rPr>
        <w:t>Г.Ступино</w:t>
      </w:r>
      <w:proofErr w:type="spellEnd"/>
    </w:p>
    <w:p w:rsidR="00AF0DDA" w:rsidRDefault="00AF0DDA" w:rsidP="00AF0DD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</w:t>
      </w:r>
      <w:bookmarkStart w:id="0" w:name="_GoBack"/>
      <w:bookmarkEnd w:id="0"/>
      <w:r w:rsidRPr="00FA035F">
        <w:rPr>
          <w:sz w:val="32"/>
          <w:szCs w:val="32"/>
        </w:rPr>
        <w:t>201</w:t>
      </w:r>
      <w:r>
        <w:rPr>
          <w:sz w:val="32"/>
          <w:szCs w:val="32"/>
        </w:rPr>
        <w:t>7</w:t>
      </w:r>
    </w:p>
    <w:p w:rsidR="0007070F" w:rsidRPr="00AF0DDA" w:rsidRDefault="0007070F" w:rsidP="00AF0DDA">
      <w:pPr>
        <w:jc w:val="center"/>
        <w:rPr>
          <w:sz w:val="32"/>
          <w:szCs w:val="32"/>
        </w:rPr>
      </w:pPr>
      <w:r w:rsidRPr="0007070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«Воспитание</w:t>
      </w:r>
      <w:r w:rsidR="00E26D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обучение</w:t>
      </w:r>
      <w:r w:rsidR="00F65D2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ребёнка</w:t>
      </w:r>
      <w:r w:rsidR="00E26D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 ОНР</w:t>
      </w:r>
      <w:r w:rsidRPr="0007070F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07070F" w:rsidRDefault="00E26D8A" w:rsidP="0007070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A798E" w:rsidRDefault="0007070F" w:rsidP="00144A9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44A93" w:rsidRPr="00144A93">
        <w:rPr>
          <w:rFonts w:ascii="Times New Roman" w:hAnsi="Times New Roman" w:cs="Times New Roman"/>
          <w:color w:val="000000"/>
          <w:sz w:val="28"/>
          <w:szCs w:val="28"/>
        </w:rPr>
        <w:t>Речевые нарушения у детей являются достаточно серьезной проблемой нашего времени. При этом отклонения могут быть как незначительными, которым родители часто и не придают значения, так и серьезными (общее недоразвитие речи). Воспитание детей с нарушением речи должно проходить с учетом рекомендаций специалистов, что поможет в несложных случаях полностью восстановить нарушенные функции или максимально адаптировать ребенка к дальнейшей жизни в ситуации, когда нарушения носят серьезный характер.</w:t>
      </w:r>
    </w:p>
    <w:p w:rsidR="007A798E" w:rsidRDefault="007A798E" w:rsidP="00144A9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44A93" w:rsidRPr="00144A93">
        <w:rPr>
          <w:rFonts w:ascii="Times New Roman" w:hAnsi="Times New Roman" w:cs="Times New Roman"/>
          <w:color w:val="000000"/>
          <w:sz w:val="28"/>
          <w:szCs w:val="28"/>
        </w:rPr>
        <w:t>Довольно часто возникает ситуация, когда родители перед поступлением в школу с удивлением узнают, что их малыш не выговаривает одну или несколько букв, а любимая всеми картавость может помешать полноценно учиться в школе. Это связано с тем, что даже незначительные нарушения самостоятельно не проходят и требуют обязательного логопедического вмешательства. В зависимости от того, чем нарушения речи вызваны, занятия с логопедом могут быть различной продолжительности. Это во многом зависит от сложности анатомо-физиологических механизмов и от социальной среды. Как правило, в большинстве дошкольных учебных заведений занимаются воспитанием правильного произношения у детей. Однако для того, чтобы подобная проблема не возникла перед школой, родители должны заранее проконсультироваться с логопедом и при необходимости проводить занятия дома.</w:t>
      </w:r>
    </w:p>
    <w:p w:rsidR="007A798E" w:rsidRDefault="00144A93" w:rsidP="007A798E">
      <w:pPr>
        <w:pStyle w:val="a4"/>
        <w:rPr>
          <w:b/>
          <w:color w:val="000000"/>
          <w:sz w:val="28"/>
          <w:szCs w:val="28"/>
        </w:rPr>
      </w:pPr>
      <w:r w:rsidRPr="007A798E">
        <w:rPr>
          <w:b/>
          <w:color w:val="000000"/>
          <w:sz w:val="28"/>
          <w:szCs w:val="28"/>
        </w:rPr>
        <w:t>Основные причины, вызывающие развитие нарушений речи у детей</w:t>
      </w:r>
      <w:r w:rsidR="007A798E">
        <w:rPr>
          <w:b/>
          <w:color w:val="000000"/>
          <w:sz w:val="28"/>
          <w:szCs w:val="28"/>
        </w:rPr>
        <w:t xml:space="preserve">. </w:t>
      </w:r>
    </w:p>
    <w:p w:rsidR="007A798E" w:rsidRPr="007A798E" w:rsidRDefault="007A798E" w:rsidP="007A798E">
      <w:pPr>
        <w:pStyle w:val="a4"/>
        <w:rPr>
          <w:color w:val="000000"/>
          <w:sz w:val="28"/>
          <w:szCs w:val="28"/>
        </w:rPr>
      </w:pPr>
      <w:r w:rsidRPr="007A798E">
        <w:rPr>
          <w:i/>
          <w:iCs/>
          <w:color w:val="000000"/>
          <w:sz w:val="28"/>
          <w:szCs w:val="28"/>
        </w:rPr>
        <w:t>Различные внутриутробные патологии, приводящие к нарушению развития плода</w:t>
      </w:r>
      <w:r w:rsidRPr="007A798E">
        <w:rPr>
          <w:color w:val="000000"/>
          <w:sz w:val="28"/>
          <w:szCs w:val="28"/>
        </w:rPr>
        <w:t xml:space="preserve">: токсикоз беременности; вирусные заболевания (грипп, ОРВИ, краснуха, корь, </w:t>
      </w:r>
      <w:proofErr w:type="spellStart"/>
      <w:r w:rsidRPr="007A798E">
        <w:rPr>
          <w:color w:val="000000"/>
          <w:sz w:val="28"/>
          <w:szCs w:val="28"/>
        </w:rPr>
        <w:t>цитомегалия</w:t>
      </w:r>
      <w:proofErr w:type="spellEnd"/>
      <w:r w:rsidRPr="007A798E">
        <w:rPr>
          <w:color w:val="000000"/>
          <w:sz w:val="28"/>
          <w:szCs w:val="28"/>
        </w:rPr>
        <w:t>, токсоплазмоз); эндокринные заболевания (сахарный диабет); внутриутробные травмы; внутричерепные кровоизлияния; радиация, вибрация; несовместимость по резус-фактору и иммунологическая несовместимость (проникают через плаценту, вызывают распад эритроцитов плода; в результате выделяется непрямой билирубин – вещество, токсическое для ЦНС); интоксикации (курение, алкоголь).</w:t>
      </w:r>
    </w:p>
    <w:p w:rsidR="007A798E" w:rsidRPr="007A798E" w:rsidRDefault="007A798E" w:rsidP="007A798E">
      <w:pPr>
        <w:pStyle w:val="a4"/>
        <w:numPr>
          <w:ilvl w:val="0"/>
          <w:numId w:val="1"/>
        </w:numPr>
        <w:tabs>
          <w:tab w:val="clear" w:pos="720"/>
          <w:tab w:val="num" w:pos="142"/>
        </w:tabs>
        <w:ind w:left="0" w:firstLine="0"/>
        <w:rPr>
          <w:color w:val="000000"/>
          <w:sz w:val="28"/>
          <w:szCs w:val="28"/>
        </w:rPr>
      </w:pPr>
      <w:r w:rsidRPr="007A798E">
        <w:rPr>
          <w:i/>
          <w:iCs/>
          <w:color w:val="000000"/>
          <w:sz w:val="28"/>
          <w:szCs w:val="28"/>
        </w:rPr>
        <w:t>Родовые травмы и асфиксия во время родов: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A798E">
        <w:rPr>
          <w:color w:val="000000"/>
          <w:sz w:val="28"/>
          <w:szCs w:val="28"/>
        </w:rPr>
        <w:t>затяжные</w:t>
      </w:r>
      <w:r w:rsidRPr="007A798E">
        <w:rPr>
          <w:i/>
          <w:iCs/>
          <w:color w:val="000000"/>
          <w:sz w:val="28"/>
          <w:szCs w:val="28"/>
        </w:rPr>
        <w:t>;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A798E">
        <w:rPr>
          <w:color w:val="000000"/>
          <w:sz w:val="28"/>
          <w:szCs w:val="28"/>
        </w:rPr>
        <w:t>обвитие</w:t>
      </w:r>
      <w:r w:rsidRPr="007A798E">
        <w:rPr>
          <w:i/>
          <w:iCs/>
          <w:color w:val="000000"/>
          <w:sz w:val="28"/>
          <w:szCs w:val="28"/>
        </w:rPr>
        <w:t>,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A798E">
        <w:rPr>
          <w:color w:val="000000"/>
          <w:sz w:val="28"/>
          <w:szCs w:val="28"/>
        </w:rPr>
        <w:t>акушерские щипцы.</w:t>
      </w:r>
    </w:p>
    <w:p w:rsidR="007A798E" w:rsidRPr="007A798E" w:rsidRDefault="007A798E" w:rsidP="007A798E">
      <w:pPr>
        <w:pStyle w:val="a4"/>
        <w:numPr>
          <w:ilvl w:val="0"/>
          <w:numId w:val="1"/>
        </w:numPr>
        <w:tabs>
          <w:tab w:val="clear" w:pos="720"/>
          <w:tab w:val="num" w:pos="142"/>
        </w:tabs>
        <w:ind w:left="0" w:firstLine="0"/>
        <w:rPr>
          <w:color w:val="000000"/>
          <w:sz w:val="28"/>
          <w:szCs w:val="28"/>
        </w:rPr>
      </w:pPr>
      <w:r w:rsidRPr="007A798E">
        <w:rPr>
          <w:i/>
          <w:iCs/>
          <w:color w:val="000000"/>
          <w:sz w:val="28"/>
          <w:szCs w:val="28"/>
        </w:rPr>
        <w:t>Недоношенность</w:t>
      </w:r>
    </w:p>
    <w:p w:rsidR="007A798E" w:rsidRPr="007A798E" w:rsidRDefault="007A798E" w:rsidP="007A798E">
      <w:pPr>
        <w:pStyle w:val="a4"/>
        <w:numPr>
          <w:ilvl w:val="0"/>
          <w:numId w:val="1"/>
        </w:numPr>
        <w:tabs>
          <w:tab w:val="clear" w:pos="720"/>
          <w:tab w:val="num" w:pos="142"/>
        </w:tabs>
        <w:ind w:left="0" w:firstLine="0"/>
        <w:rPr>
          <w:color w:val="000000"/>
          <w:sz w:val="28"/>
          <w:szCs w:val="28"/>
        </w:rPr>
      </w:pPr>
      <w:r w:rsidRPr="007A798E">
        <w:rPr>
          <w:i/>
          <w:iCs/>
          <w:color w:val="000000"/>
          <w:sz w:val="28"/>
          <w:szCs w:val="28"/>
        </w:rPr>
        <w:lastRenderedPageBreak/>
        <w:t>Различные заболевания в 1 год жизни</w:t>
      </w:r>
      <w:r w:rsidRPr="007A798E">
        <w:rPr>
          <w:color w:val="000000"/>
          <w:sz w:val="28"/>
          <w:szCs w:val="28"/>
        </w:rPr>
        <w:t>: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A798E">
        <w:rPr>
          <w:color w:val="000000"/>
          <w:sz w:val="28"/>
          <w:szCs w:val="28"/>
        </w:rPr>
        <w:t>вирусные (грипп, ОРВИ)</w:t>
      </w:r>
      <w:r w:rsidRPr="007A798E">
        <w:rPr>
          <w:i/>
          <w:iCs/>
          <w:color w:val="000000"/>
          <w:sz w:val="28"/>
          <w:szCs w:val="28"/>
        </w:rPr>
        <w:t>;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A798E">
        <w:rPr>
          <w:color w:val="000000"/>
          <w:sz w:val="28"/>
          <w:szCs w:val="28"/>
        </w:rPr>
        <w:t>инфекции (корь, краснуха)</w:t>
      </w:r>
      <w:r w:rsidRPr="007A798E">
        <w:rPr>
          <w:i/>
          <w:iCs/>
          <w:color w:val="000000"/>
          <w:sz w:val="28"/>
          <w:szCs w:val="28"/>
        </w:rPr>
        <w:t>;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7A798E">
        <w:rPr>
          <w:color w:val="000000"/>
          <w:sz w:val="28"/>
          <w:szCs w:val="28"/>
        </w:rPr>
        <w:t>хрон</w:t>
      </w:r>
      <w:proofErr w:type="spellEnd"/>
      <w:r w:rsidRPr="007A798E">
        <w:rPr>
          <w:color w:val="000000"/>
          <w:sz w:val="28"/>
          <w:szCs w:val="28"/>
        </w:rPr>
        <w:t>. соматические заболевания (пневмония)</w:t>
      </w:r>
      <w:r w:rsidRPr="007A798E">
        <w:rPr>
          <w:i/>
          <w:iCs/>
          <w:color w:val="000000"/>
          <w:sz w:val="28"/>
          <w:szCs w:val="28"/>
        </w:rPr>
        <w:t>;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7A798E">
        <w:rPr>
          <w:color w:val="000000"/>
          <w:sz w:val="28"/>
          <w:szCs w:val="28"/>
        </w:rPr>
        <w:t>нейроинфекции</w:t>
      </w:r>
      <w:proofErr w:type="spellEnd"/>
      <w:r w:rsidRPr="007A798E">
        <w:rPr>
          <w:color w:val="000000"/>
          <w:sz w:val="28"/>
          <w:szCs w:val="28"/>
        </w:rPr>
        <w:t xml:space="preserve"> (менингит, энцефалит).</w:t>
      </w:r>
    </w:p>
    <w:p w:rsidR="007A798E" w:rsidRPr="007A798E" w:rsidRDefault="007A798E" w:rsidP="007A798E">
      <w:pPr>
        <w:pStyle w:val="a4"/>
        <w:numPr>
          <w:ilvl w:val="0"/>
          <w:numId w:val="1"/>
        </w:numPr>
        <w:tabs>
          <w:tab w:val="clear" w:pos="720"/>
          <w:tab w:val="num" w:pos="142"/>
        </w:tabs>
        <w:ind w:left="0" w:firstLine="0"/>
        <w:rPr>
          <w:color w:val="000000"/>
          <w:sz w:val="28"/>
          <w:szCs w:val="28"/>
        </w:rPr>
      </w:pPr>
      <w:r w:rsidRPr="007A798E">
        <w:rPr>
          <w:i/>
          <w:iCs/>
          <w:color w:val="000000"/>
          <w:sz w:val="28"/>
          <w:szCs w:val="28"/>
        </w:rPr>
        <w:t>Травмы черепа с сотрясением мозга</w:t>
      </w:r>
    </w:p>
    <w:p w:rsidR="007A798E" w:rsidRPr="007A798E" w:rsidRDefault="007A798E" w:rsidP="007A798E">
      <w:pPr>
        <w:pStyle w:val="a4"/>
        <w:numPr>
          <w:ilvl w:val="0"/>
          <w:numId w:val="1"/>
        </w:numPr>
        <w:tabs>
          <w:tab w:val="clear" w:pos="720"/>
          <w:tab w:val="num" w:pos="142"/>
        </w:tabs>
        <w:ind w:left="0" w:firstLine="0"/>
        <w:rPr>
          <w:color w:val="000000"/>
          <w:sz w:val="28"/>
          <w:szCs w:val="28"/>
        </w:rPr>
      </w:pPr>
      <w:r w:rsidRPr="007A798E">
        <w:rPr>
          <w:i/>
          <w:iCs/>
          <w:color w:val="000000"/>
          <w:sz w:val="28"/>
          <w:szCs w:val="28"/>
        </w:rPr>
        <w:t>Наследственные факторы: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A798E">
        <w:rPr>
          <w:color w:val="000000"/>
          <w:sz w:val="28"/>
          <w:szCs w:val="28"/>
        </w:rPr>
        <w:t>генные мутации (фенилкетонурия)</w:t>
      </w:r>
      <w:r w:rsidRPr="007A798E">
        <w:rPr>
          <w:i/>
          <w:iCs/>
          <w:color w:val="000000"/>
          <w:sz w:val="28"/>
          <w:szCs w:val="28"/>
        </w:rPr>
        <w:t>;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A798E">
        <w:rPr>
          <w:color w:val="000000"/>
          <w:sz w:val="28"/>
          <w:szCs w:val="28"/>
        </w:rPr>
        <w:t>хромосомные синдромы (болезнь Дауна, синдром ломкой Х-хромосомы)</w:t>
      </w:r>
      <w:r w:rsidRPr="007A798E">
        <w:rPr>
          <w:i/>
          <w:iCs/>
          <w:color w:val="000000"/>
          <w:sz w:val="28"/>
          <w:szCs w:val="28"/>
        </w:rPr>
        <w:t>;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A798E">
        <w:rPr>
          <w:color w:val="000000"/>
          <w:sz w:val="28"/>
          <w:szCs w:val="28"/>
        </w:rPr>
        <w:t>У-хромосомные проявления (у мальчиков).</w:t>
      </w:r>
    </w:p>
    <w:p w:rsidR="007A798E" w:rsidRPr="00144A93" w:rsidRDefault="007A798E" w:rsidP="007A798E">
      <w:pPr>
        <w:pStyle w:val="a4"/>
        <w:numPr>
          <w:ilvl w:val="0"/>
          <w:numId w:val="1"/>
        </w:numPr>
        <w:tabs>
          <w:tab w:val="clear" w:pos="720"/>
          <w:tab w:val="num" w:pos="142"/>
        </w:tabs>
        <w:ind w:left="0" w:firstLine="0"/>
        <w:rPr>
          <w:color w:val="000000"/>
          <w:sz w:val="28"/>
          <w:szCs w:val="28"/>
        </w:rPr>
      </w:pPr>
      <w:r w:rsidRPr="007A798E">
        <w:rPr>
          <w:i/>
          <w:iCs/>
          <w:color w:val="000000"/>
          <w:sz w:val="28"/>
          <w:szCs w:val="28"/>
        </w:rPr>
        <w:t>Неблагоприятные социально-бытовые условия: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7A798E">
        <w:rPr>
          <w:color w:val="000000"/>
          <w:sz w:val="28"/>
          <w:szCs w:val="28"/>
        </w:rPr>
        <w:t>педзапущенность</w:t>
      </w:r>
      <w:proofErr w:type="spellEnd"/>
      <w:r w:rsidRPr="007A798E">
        <w:rPr>
          <w:i/>
          <w:iCs/>
          <w:color w:val="000000"/>
          <w:sz w:val="28"/>
          <w:szCs w:val="28"/>
        </w:rPr>
        <w:t>,</w:t>
      </w:r>
      <w:r w:rsidRPr="007A798E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7A798E">
        <w:rPr>
          <w:color w:val="000000"/>
          <w:sz w:val="28"/>
          <w:szCs w:val="28"/>
        </w:rPr>
        <w:t>эмоц</w:t>
      </w:r>
      <w:proofErr w:type="spellEnd"/>
      <w:r w:rsidRPr="007A798E">
        <w:rPr>
          <w:color w:val="000000"/>
          <w:sz w:val="28"/>
          <w:szCs w:val="28"/>
        </w:rPr>
        <w:t xml:space="preserve">. </w:t>
      </w:r>
    </w:p>
    <w:p w:rsidR="007A798E" w:rsidRDefault="00F65D27" w:rsidP="00144A9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Воспитание детей с ОНР</w:t>
      </w:r>
      <w:r w:rsidR="00144A93" w:rsidRPr="007A79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(общим недоразвитием речи)</w:t>
      </w:r>
      <w:r w:rsidR="00144A93"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A798E" w:rsidRDefault="007A798E" w:rsidP="007A798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44A93"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Выделяют специфические функции семьи с детьми с нарушениями речи: </w:t>
      </w:r>
    </w:p>
    <w:p w:rsidR="007A798E" w:rsidRDefault="00144A93" w:rsidP="007A798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798E">
        <w:rPr>
          <w:rFonts w:ascii="Times New Roman" w:hAnsi="Times New Roman" w:cs="Times New Roman"/>
          <w:color w:val="000000"/>
          <w:sz w:val="28"/>
          <w:szCs w:val="28"/>
          <w:u w:val="single"/>
        </w:rPr>
        <w:t>Реабилитационно-восстановительная</w:t>
      </w:r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 функция, которую относят к числу основных. В эт</w:t>
      </w:r>
      <w:r w:rsidR="00F65D27">
        <w:rPr>
          <w:rFonts w:ascii="Times New Roman" w:hAnsi="Times New Roman" w:cs="Times New Roman"/>
          <w:color w:val="000000"/>
          <w:sz w:val="28"/>
          <w:szCs w:val="28"/>
        </w:rPr>
        <w:t xml:space="preserve">ом случае воспитание детей с </w:t>
      </w:r>
      <w:proofErr w:type="gramStart"/>
      <w:r w:rsidR="00F65D27">
        <w:rPr>
          <w:rFonts w:ascii="Times New Roman" w:hAnsi="Times New Roman" w:cs="Times New Roman"/>
          <w:color w:val="000000"/>
          <w:sz w:val="28"/>
          <w:szCs w:val="28"/>
        </w:rPr>
        <w:t xml:space="preserve">ОНР </w:t>
      </w:r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направлено</w:t>
      </w:r>
      <w:proofErr w:type="gramEnd"/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 на реабилитацию ребенка. Родители должны  руководствоваться рекомендациями специалистов и, в зависимости от нарушений, оптимизировать физическое и психическое состояние ребенка. Особенно важно не упускать ни малейшей возможности для восстановления его соматического состояния; </w:t>
      </w:r>
    </w:p>
    <w:p w:rsidR="007A798E" w:rsidRDefault="00144A93" w:rsidP="007A798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798E">
        <w:rPr>
          <w:rFonts w:ascii="Times New Roman" w:hAnsi="Times New Roman" w:cs="Times New Roman"/>
          <w:color w:val="000000"/>
          <w:sz w:val="28"/>
          <w:szCs w:val="28"/>
          <w:u w:val="single"/>
        </w:rPr>
        <w:t>Функция эмоционального принятия</w:t>
      </w:r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. Суть семьи состоит в принятии ребенка таким, какой он есть всеми членами семьи. Необходимо, чтобы ребенок полностью включался в семейную жизнь. Воспитание детей с нарушением речи заключается в проявлении любви и уважения к каждому члену семьи, благодаря чему у ребенка формируется личностная зрелость, эмоциональная стабильность и настойчивость в решении любых жизненных проблем; </w:t>
      </w:r>
    </w:p>
    <w:p w:rsidR="007A798E" w:rsidRDefault="00144A93" w:rsidP="007A798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798E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Коррекционно-образовательная функция. </w:t>
      </w:r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Любовь родителей формирует у ребенка с речевыми нарушениями мотивацию к обучению. Для этого необходимо с учетом рекомендаций специалистов создать необходимые условия – так называемую коррекционно-образовательную среду, способствующую развитию у ребенка интереса к познанию окружающего мира. Так же следует понимать, что на фоне отклонений в речевом развитии воспитание детей нельзя ограничивать исключительно образовательными учреждениями, даже специализированными. Активное участие родителей в воспитании позволяет решить не только проблемы ребенка, но и способствует разрешению внутренних психологических трудностей родителей; </w:t>
      </w:r>
    </w:p>
    <w:p w:rsidR="007A798E" w:rsidRDefault="00144A93" w:rsidP="007A798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A798E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Приспособительно</w:t>
      </w:r>
      <w:proofErr w:type="spellEnd"/>
      <w:r w:rsidRPr="007A798E">
        <w:rPr>
          <w:rFonts w:ascii="Times New Roman" w:hAnsi="Times New Roman" w:cs="Times New Roman"/>
          <w:color w:val="000000"/>
          <w:sz w:val="28"/>
          <w:szCs w:val="28"/>
          <w:u w:val="single"/>
        </w:rPr>
        <w:t>-адаптирующая функция</w:t>
      </w:r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. Роль родителей в воспитании детей с нарушением речи состоит в участии в процессе адаптации как </w:t>
      </w:r>
      <w:r w:rsidRPr="00144A9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ребенка к окружающей среде, так и окружающей среды к потребностям ребенка. Если жизнь в семье наполнена любовью и уважением, это позволит ребенку научиться проявлять самостоятельность в решении многих жизненных проблем; Социализирующая функция. Из-за существующих отклонений в развитии, процесс психологического взросления обычно протекает более медленно и с трудностями. Поэтому воспитание детей с </w:t>
      </w:r>
      <w:proofErr w:type="spellStart"/>
      <w:r w:rsidRPr="00144A93">
        <w:rPr>
          <w:rFonts w:ascii="Times New Roman" w:hAnsi="Times New Roman" w:cs="Times New Roman"/>
          <w:color w:val="000000"/>
          <w:sz w:val="28"/>
          <w:szCs w:val="28"/>
        </w:rPr>
        <w:t>онр</w:t>
      </w:r>
      <w:proofErr w:type="spellEnd"/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 должно быть направлено на социализацию ребенка. Успех этого во многом зависит от того, насколько родители смогут привить ребенку интерес к окружающим взрослым людям и сверстникам и стремление к познанию окружающего мира;</w:t>
      </w:r>
    </w:p>
    <w:p w:rsidR="007A798E" w:rsidRDefault="00144A93" w:rsidP="007A798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798E">
        <w:rPr>
          <w:rFonts w:ascii="Times New Roman" w:hAnsi="Times New Roman" w:cs="Times New Roman"/>
          <w:color w:val="000000"/>
          <w:sz w:val="28"/>
          <w:szCs w:val="28"/>
          <w:u w:val="single"/>
        </w:rPr>
        <w:t>Профессионально-трудовая функция</w:t>
      </w:r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. Воспитание детей с речевыми нарушениями должно быть направлено на формирование трудовых навыков. Начинать необходимо в раннем детстве с элементарных требований – уборки игрушек, вещей и санитарно-гигиеническому уходу за собой. Именно эти навыки постепенно прививают у ребенка любовь к труду и потребность участвовать в общественно-полезной деятельности. Конечно, овладение той или иной профессией в дальнейшем будет зависеть от степени выраженности болезни, однако в задачу родителей должно входить не ограничение, а максимальная поддержка и одобрение всей семьи. Конечно, воспитание детей с нарушением речи требует проявления большей любви и понимания, чем в семьях, воспитывающих здоровых детей. Родители должны постараться рассмотреть у ребенка таланты, увидеть его индивидуальность и самобытность. Как правило, дети с речевыми отклонениями достаточно часто обладают способностью к творчеству. Это может быть рисование, лепка, танцы или моделирование. Необходимо помочь ребенку рассмотреть свой талант и развить его, что поможет ему в дальнейшем увеличить собственную самооценку. </w:t>
      </w:r>
    </w:p>
    <w:p w:rsidR="007A798E" w:rsidRDefault="00144A93" w:rsidP="007A798E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A798E">
        <w:rPr>
          <w:rFonts w:ascii="Times New Roman" w:hAnsi="Times New Roman" w:cs="Times New Roman"/>
          <w:b/>
          <w:color w:val="000000"/>
          <w:sz w:val="28"/>
          <w:szCs w:val="28"/>
        </w:rPr>
        <w:t>Типичные ошибки воспитания детей с речевыми нарушениями</w:t>
      </w:r>
    </w:p>
    <w:p w:rsidR="007A798E" w:rsidRDefault="007A798E" w:rsidP="007A798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144A93"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 В нашем обществе стараются скорее не замечать детей с различными отклонениями, чем помогать им. К сожалению, подобные взгляды довольно часто распространяются и на семью, которая не обеспечивает на должном уровне воспитание детей с нарушением речи. </w:t>
      </w:r>
    </w:p>
    <w:p w:rsidR="007A798E" w:rsidRDefault="00144A93" w:rsidP="007A798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4A93">
        <w:rPr>
          <w:rFonts w:ascii="Times New Roman" w:hAnsi="Times New Roman" w:cs="Times New Roman"/>
          <w:color w:val="000000"/>
          <w:sz w:val="28"/>
          <w:szCs w:val="28"/>
        </w:rPr>
        <w:t xml:space="preserve">Выделяют ряд основных причин, приводящих к такому отношению: </w:t>
      </w:r>
    </w:p>
    <w:p w:rsidR="007A798E" w:rsidRPr="007A798E" w:rsidRDefault="00144A93" w:rsidP="007A798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798E">
        <w:rPr>
          <w:rFonts w:ascii="Times New Roman" w:hAnsi="Times New Roman" w:cs="Times New Roman"/>
          <w:color w:val="000000"/>
          <w:sz w:val="28"/>
          <w:szCs w:val="28"/>
        </w:rPr>
        <w:t>Низкий уровень психолого-педагогических знаний родителей, необходимых для правильно воспитания ребенка с речевыми отклонениями;</w:t>
      </w:r>
    </w:p>
    <w:p w:rsidR="007A798E" w:rsidRPr="007A798E" w:rsidRDefault="00144A93" w:rsidP="007A798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798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Личностные особенности родителей, которые выражаются в неприятии ребенка и его проблем; </w:t>
      </w:r>
    </w:p>
    <w:p w:rsidR="007A798E" w:rsidRPr="007A798E" w:rsidRDefault="00144A93" w:rsidP="007A798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798E">
        <w:rPr>
          <w:rFonts w:ascii="Times New Roman" w:hAnsi="Times New Roman" w:cs="Times New Roman"/>
          <w:color w:val="000000"/>
          <w:sz w:val="28"/>
          <w:szCs w:val="28"/>
        </w:rPr>
        <w:t>Невозможность родителей преодолеть стереотипы общества, навязывающие определенную модель отношения к больным детям, что приводит к замыканию родителей на собственных проблемах;</w:t>
      </w:r>
    </w:p>
    <w:p w:rsidR="007A798E" w:rsidRDefault="00144A93" w:rsidP="007A798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798E">
        <w:rPr>
          <w:rFonts w:ascii="Times New Roman" w:hAnsi="Times New Roman" w:cs="Times New Roman"/>
          <w:color w:val="000000"/>
          <w:sz w:val="28"/>
          <w:szCs w:val="28"/>
        </w:rPr>
        <w:t xml:space="preserve"> Сложности внутри семьи, которые связаны с непониманием родителями роли отца и матери, несовместимость нравственных позиций родителей, неорганизованный быт, состояние собственного здоровья, материальные проблемы и загруженность на работе.</w:t>
      </w:r>
    </w:p>
    <w:p w:rsidR="001A1521" w:rsidRPr="007A798E" w:rsidRDefault="00144A93" w:rsidP="00900DB1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7A798E">
        <w:rPr>
          <w:rFonts w:ascii="Times New Roman" w:hAnsi="Times New Roman" w:cs="Times New Roman"/>
          <w:color w:val="000000"/>
          <w:sz w:val="28"/>
          <w:szCs w:val="28"/>
        </w:rPr>
        <w:t xml:space="preserve"> Это приводит к тому, что ребенка практически не замечают, а он остается один на один со своими проблемами и оказывается </w:t>
      </w:r>
      <w:r w:rsidR="0007070F">
        <w:rPr>
          <w:rFonts w:ascii="Times New Roman" w:hAnsi="Times New Roman" w:cs="Times New Roman"/>
          <w:color w:val="000000"/>
          <w:sz w:val="28"/>
          <w:szCs w:val="28"/>
        </w:rPr>
        <w:t>абсолютно неготовыми к взрослой</w:t>
      </w:r>
      <w:r w:rsidR="00900D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798E">
        <w:rPr>
          <w:rFonts w:ascii="Times New Roman" w:hAnsi="Times New Roman" w:cs="Times New Roman"/>
          <w:color w:val="000000"/>
          <w:sz w:val="28"/>
          <w:szCs w:val="28"/>
        </w:rPr>
        <w:t>жизни</w:t>
      </w:r>
      <w:r w:rsidR="0007070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A79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A798E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1A1521" w:rsidRPr="007A798E" w:rsidSect="001A1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0371B6"/>
    <w:multiLevelType w:val="hybridMultilevel"/>
    <w:tmpl w:val="BB845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B3577"/>
    <w:multiLevelType w:val="multilevel"/>
    <w:tmpl w:val="A976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93"/>
    <w:rsid w:val="0007070F"/>
    <w:rsid w:val="00144A93"/>
    <w:rsid w:val="00195523"/>
    <w:rsid w:val="001A1521"/>
    <w:rsid w:val="00534526"/>
    <w:rsid w:val="005D26DA"/>
    <w:rsid w:val="0065144A"/>
    <w:rsid w:val="007A798E"/>
    <w:rsid w:val="00802535"/>
    <w:rsid w:val="00900DB1"/>
    <w:rsid w:val="00AF0DDA"/>
    <w:rsid w:val="00E26D8A"/>
    <w:rsid w:val="00F65D27"/>
    <w:rsid w:val="00FE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A404"/>
  <w15:docId w15:val="{04F231B0-3687-4999-9352-6CE48F35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1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44A93"/>
  </w:style>
  <w:style w:type="character" w:styleId="a3">
    <w:name w:val="Hyperlink"/>
    <w:basedOn w:val="a0"/>
    <w:uiPriority w:val="99"/>
    <w:semiHidden/>
    <w:unhideWhenUsed/>
    <w:rsid w:val="00144A9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44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A79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Эдуард Трофимов</cp:lastModifiedBy>
  <cp:revision>2</cp:revision>
  <dcterms:created xsi:type="dcterms:W3CDTF">2019-02-18T17:38:00Z</dcterms:created>
  <dcterms:modified xsi:type="dcterms:W3CDTF">2019-02-18T17:38:00Z</dcterms:modified>
</cp:coreProperties>
</file>